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AAF3" w14:textId="5B3D2F76" w:rsidR="00A47E86" w:rsidRPr="003D3DC6" w:rsidRDefault="003D3DC6" w:rsidP="00EA571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A571F" w:rsidRPr="003D3DC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รายงานผลผลิต (</w:t>
      </w:r>
      <w:proofErr w:type="spellStart"/>
      <w:r w:rsidR="00EA571F" w:rsidRPr="003D3DC6">
        <w:rPr>
          <w:rFonts w:ascii="TH SarabunIT๙" w:hAnsi="TH SarabunIT๙" w:cs="TH SarabunIT๙"/>
          <w:b/>
          <w:bCs/>
          <w:sz w:val="32"/>
          <w:szCs w:val="32"/>
        </w:rPr>
        <w:t>Qutput</w:t>
      </w:r>
      <w:proofErr w:type="spellEnd"/>
      <w:r w:rsidR="00EA571F" w:rsidRPr="003D3D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EA571F" w:rsidRPr="003D3DC6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เชิงปริมาณ/เชิงคุณภาพ ตามคำรับรอง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2566</w:t>
      </w:r>
    </w:p>
    <w:p w14:paraId="3C0D879A" w14:textId="50ABBD65" w:rsidR="00EA571F" w:rsidRPr="00EA571F" w:rsidRDefault="00EA571F" w:rsidP="00EA571F">
      <w:pPr>
        <w:rPr>
          <w:rFonts w:ascii="TH SarabunIT๙" w:hAnsi="TH SarabunIT๙" w:cs="TH SarabunIT๙"/>
          <w:sz w:val="40"/>
          <w:szCs w:val="40"/>
          <w:cs/>
        </w:rPr>
      </w:pPr>
      <w:r w:rsidRPr="003D3DC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โครงการวิจัยเรื่อง...........................................................................................................................................................</w:t>
      </w:r>
      <w:r w:rsidR="003D3D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  <w:r w:rsidR="003D3DC6">
        <w:rPr>
          <w:rFonts w:ascii="TH SarabunIT๙" w:hAnsi="TH SarabunIT๙" w:cs="TH SarabunIT๙" w:hint="cs"/>
          <w:sz w:val="40"/>
          <w:szCs w:val="40"/>
          <w:cs/>
        </w:rPr>
        <w:t>...</w:t>
      </w:r>
    </w:p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1698"/>
        <w:gridCol w:w="1741"/>
        <w:gridCol w:w="1807"/>
        <w:gridCol w:w="1417"/>
        <w:gridCol w:w="1134"/>
        <w:gridCol w:w="815"/>
        <w:gridCol w:w="1295"/>
        <w:gridCol w:w="1701"/>
        <w:gridCol w:w="1294"/>
        <w:gridCol w:w="1983"/>
      </w:tblGrid>
      <w:tr w:rsidR="00DE3C3F" w:rsidRPr="00EA571F" w14:paraId="3A76C662" w14:textId="77777777" w:rsidTr="00DA01F0">
        <w:trPr>
          <w:trHeight w:val="390"/>
        </w:trPr>
        <w:tc>
          <w:tcPr>
            <w:tcW w:w="1698" w:type="dxa"/>
            <w:vMerge w:val="restart"/>
            <w:shd w:val="clear" w:color="auto" w:fill="D9D9D9" w:themeFill="background1" w:themeFillShade="D9"/>
          </w:tcPr>
          <w:p w14:paraId="742F46AF" w14:textId="77777777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D20475" w14:textId="77777777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AFE1BB" w14:textId="741329C2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ผลผลิตตามที่ระบุในคำรับรอง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</w:tcPr>
          <w:p w14:paraId="54A2B5EE" w14:textId="77777777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ABACE7" w14:textId="77777777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4737237" w14:textId="124EFB0A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ประเภทผลผลิตตามที่ระบุในคำรับรอง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</w:tcPr>
          <w:p w14:paraId="594BFD55" w14:textId="77777777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9A62D6B" w14:textId="77777777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F1730E" w14:textId="03A1B7D0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รายละเอียดผลผลิตตามคำรับรอง</w:t>
            </w:r>
          </w:p>
        </w:tc>
        <w:tc>
          <w:tcPr>
            <w:tcW w:w="4661" w:type="dxa"/>
            <w:gridSpan w:val="4"/>
            <w:shd w:val="clear" w:color="auto" w:fill="D9D9D9" w:themeFill="background1" w:themeFillShade="D9"/>
          </w:tcPr>
          <w:p w14:paraId="237E5737" w14:textId="2F78435C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ความก้าวหน้าของผลผลิตที่ทำได้จริง</w:t>
            </w:r>
          </w:p>
        </w:tc>
        <w:tc>
          <w:tcPr>
            <w:tcW w:w="4978" w:type="dxa"/>
            <w:gridSpan w:val="3"/>
            <w:shd w:val="clear" w:color="auto" w:fill="D9D9D9" w:themeFill="background1" w:themeFillShade="D9"/>
          </w:tcPr>
          <w:p w14:paraId="22C6AA0F" w14:textId="0EB8E460" w:rsidR="00DE3C3F" w:rsidRPr="003D3DC6" w:rsidRDefault="00DE3C3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ความก้าวหน้าของการดำเนินโครงการ</w:t>
            </w:r>
          </w:p>
        </w:tc>
      </w:tr>
      <w:tr w:rsidR="00EA571F" w:rsidRPr="00EA571F" w14:paraId="7DEF6B04" w14:textId="77777777" w:rsidTr="00DA01F0">
        <w:trPr>
          <w:trHeight w:val="435"/>
        </w:trPr>
        <w:tc>
          <w:tcPr>
            <w:tcW w:w="1698" w:type="dxa"/>
            <w:vMerge/>
            <w:shd w:val="clear" w:color="auto" w:fill="D9D9D9" w:themeFill="background1" w:themeFillShade="D9"/>
          </w:tcPr>
          <w:p w14:paraId="4CB0996A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  <w:vMerge/>
            <w:shd w:val="clear" w:color="auto" w:fill="D9D9D9" w:themeFill="background1" w:themeFillShade="D9"/>
          </w:tcPr>
          <w:p w14:paraId="2DFA4A15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  <w:vMerge/>
            <w:shd w:val="clear" w:color="auto" w:fill="D9D9D9" w:themeFill="background1" w:themeFillShade="D9"/>
          </w:tcPr>
          <w:p w14:paraId="75F8C18C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61" w:type="dxa"/>
            <w:gridSpan w:val="4"/>
            <w:shd w:val="clear" w:color="auto" w:fill="D9D9D9" w:themeFill="background1" w:themeFillShade="D9"/>
          </w:tcPr>
          <w:p w14:paraId="3695467A" w14:textId="32275424" w:rsidR="00EA571F" w:rsidRPr="003D3DC6" w:rsidRDefault="00EA571F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E11C35D" w14:textId="3F186230" w:rsidR="00EA571F" w:rsidRPr="003D3DC6" w:rsidRDefault="002B5DD5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17BD7AF5" w14:textId="176A0CB2" w:rsidR="00716ACC" w:rsidRPr="003D3DC6" w:rsidRDefault="00716ACC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(โปรดให้รายละเอียดของผลผลิต</w:t>
            </w:r>
            <w:r w:rsidR="00DE3C3F"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ที่เกิดขึ้นจริงจากโครงการ</w:t>
            </w:r>
          </w:p>
        </w:tc>
        <w:tc>
          <w:tcPr>
            <w:tcW w:w="1294" w:type="dxa"/>
            <w:vMerge w:val="restart"/>
            <w:shd w:val="clear" w:color="auto" w:fill="D9D9D9" w:themeFill="background1" w:themeFillShade="D9"/>
          </w:tcPr>
          <w:p w14:paraId="5B22CB2A" w14:textId="0E702B09" w:rsidR="00EA571F" w:rsidRPr="003D3DC6" w:rsidRDefault="002B5DD5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ร้อยละของความก้าวหน้าในการดำเนินโครงการเทียบกับแผนการดำเนินงานทั้งหมดในแต่ละโครงการ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</w:tcPr>
          <w:p w14:paraId="60D8F302" w14:textId="67BD11AA" w:rsidR="00EA571F" w:rsidRPr="003D3DC6" w:rsidRDefault="002B5DD5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รายละเอียดความก้าวหน้าของการดำเนินโครงการ</w:t>
            </w:r>
          </w:p>
        </w:tc>
      </w:tr>
      <w:tr w:rsidR="00EA571F" w:rsidRPr="00EA571F" w14:paraId="138F4480" w14:textId="77777777" w:rsidTr="00DA01F0">
        <w:trPr>
          <w:trHeight w:val="600"/>
        </w:trPr>
        <w:tc>
          <w:tcPr>
            <w:tcW w:w="1698" w:type="dxa"/>
            <w:vMerge/>
          </w:tcPr>
          <w:p w14:paraId="3B6379BF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  <w:vMerge/>
          </w:tcPr>
          <w:p w14:paraId="72425AE4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  <w:vMerge/>
          </w:tcPr>
          <w:p w14:paraId="76A5DA1B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6983A1" w14:textId="77777777" w:rsidR="00DA01F0" w:rsidRDefault="00DA01F0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AD329F" w14:textId="23EB5F47" w:rsidR="00EA571F" w:rsidRPr="003D3DC6" w:rsidRDefault="00716ACC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จำนวนที่ระบุในคำรับรอง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6B6ACB" w14:textId="77777777" w:rsidR="00DA01F0" w:rsidRDefault="00DA01F0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67BDE7F" w14:textId="46045CDD" w:rsidR="00EA571F" w:rsidRPr="003D3DC6" w:rsidRDefault="00716ACC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จำนวนที่เกิดขึ้นจริง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D6C9A44" w14:textId="77777777" w:rsidR="00DA01F0" w:rsidRDefault="00DA01F0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91374B8" w14:textId="23ECC5CA" w:rsidR="00EA571F" w:rsidRPr="003D3DC6" w:rsidRDefault="00716ACC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F34CCAA" w14:textId="77777777" w:rsidR="00DA01F0" w:rsidRDefault="00DA01F0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A7194BC" w14:textId="5A671245" w:rsidR="00EA571F" w:rsidRPr="003D3DC6" w:rsidRDefault="00716ACC" w:rsidP="00EA5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D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ร้อยละของความก้าวหน้าของผลผลิตเทียบที่ระบุในคำรับรอง</w:t>
            </w:r>
          </w:p>
        </w:tc>
        <w:tc>
          <w:tcPr>
            <w:tcW w:w="1701" w:type="dxa"/>
            <w:vMerge/>
          </w:tcPr>
          <w:p w14:paraId="42639443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4" w:type="dxa"/>
            <w:vMerge/>
          </w:tcPr>
          <w:p w14:paraId="013BAF60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  <w:vMerge/>
          </w:tcPr>
          <w:p w14:paraId="69C3B1F7" w14:textId="77777777" w:rsidR="00EA571F" w:rsidRPr="00EA571F" w:rsidRDefault="00EA571F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6ACC" w:rsidRPr="00EA571F" w14:paraId="73BE3F3D" w14:textId="77777777" w:rsidTr="00DA01F0">
        <w:trPr>
          <w:trHeight w:val="600"/>
        </w:trPr>
        <w:tc>
          <w:tcPr>
            <w:tcW w:w="1698" w:type="dxa"/>
          </w:tcPr>
          <w:p w14:paraId="7D0463F0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</w:tcPr>
          <w:p w14:paraId="2C7AD8E3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</w:tcPr>
          <w:p w14:paraId="7FDF491D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3404D6C5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8B01983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14:paraId="56CF772D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5" w:type="dxa"/>
          </w:tcPr>
          <w:p w14:paraId="701BE937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9CEC416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4" w:type="dxa"/>
          </w:tcPr>
          <w:p w14:paraId="0C45696B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</w:tcPr>
          <w:p w14:paraId="5DE9F739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6ACC" w:rsidRPr="00EA571F" w14:paraId="36CDD9B8" w14:textId="77777777" w:rsidTr="00DA01F0">
        <w:trPr>
          <w:trHeight w:val="600"/>
        </w:trPr>
        <w:tc>
          <w:tcPr>
            <w:tcW w:w="1698" w:type="dxa"/>
          </w:tcPr>
          <w:p w14:paraId="156F62CA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</w:tcPr>
          <w:p w14:paraId="6D2DAE5B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</w:tcPr>
          <w:p w14:paraId="0C86C422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291F158F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8AD42F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14:paraId="70FAE29E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5" w:type="dxa"/>
          </w:tcPr>
          <w:p w14:paraId="63D4B58B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2456FEF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4" w:type="dxa"/>
          </w:tcPr>
          <w:p w14:paraId="6CE406E1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</w:tcPr>
          <w:p w14:paraId="02E8C4AD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6ACC" w:rsidRPr="00EA571F" w14:paraId="5A9AC349" w14:textId="77777777" w:rsidTr="00DA01F0">
        <w:trPr>
          <w:trHeight w:val="600"/>
        </w:trPr>
        <w:tc>
          <w:tcPr>
            <w:tcW w:w="1698" w:type="dxa"/>
          </w:tcPr>
          <w:p w14:paraId="508D06D6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</w:tcPr>
          <w:p w14:paraId="4D4C3095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</w:tcPr>
          <w:p w14:paraId="7EF0B31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313A04B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2F951C2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14:paraId="41C26AB3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5" w:type="dxa"/>
          </w:tcPr>
          <w:p w14:paraId="5A842C1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B9C711C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4" w:type="dxa"/>
          </w:tcPr>
          <w:p w14:paraId="5BABF139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</w:tcPr>
          <w:p w14:paraId="6E51FE6E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6ACC" w:rsidRPr="00EA571F" w14:paraId="5697D8DE" w14:textId="77777777" w:rsidTr="00DA01F0">
        <w:trPr>
          <w:trHeight w:val="600"/>
        </w:trPr>
        <w:tc>
          <w:tcPr>
            <w:tcW w:w="1698" w:type="dxa"/>
          </w:tcPr>
          <w:p w14:paraId="41A2F044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</w:tcPr>
          <w:p w14:paraId="22E83440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</w:tcPr>
          <w:p w14:paraId="4129430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66FD6431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F9A749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14:paraId="01935C30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5" w:type="dxa"/>
          </w:tcPr>
          <w:p w14:paraId="0D44478D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F79A2DA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4" w:type="dxa"/>
          </w:tcPr>
          <w:p w14:paraId="48692DC5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</w:tcPr>
          <w:p w14:paraId="060DB2FA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6ACC" w:rsidRPr="00EA571F" w14:paraId="02B93DEC" w14:textId="77777777" w:rsidTr="00DA01F0">
        <w:trPr>
          <w:trHeight w:val="600"/>
        </w:trPr>
        <w:tc>
          <w:tcPr>
            <w:tcW w:w="1698" w:type="dxa"/>
          </w:tcPr>
          <w:p w14:paraId="394FC54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1" w:type="dxa"/>
          </w:tcPr>
          <w:p w14:paraId="44503F30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7" w:type="dxa"/>
          </w:tcPr>
          <w:p w14:paraId="5594DAB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4A97AD3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7DD182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14:paraId="37F49611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5" w:type="dxa"/>
          </w:tcPr>
          <w:p w14:paraId="3D2DD45B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2387A28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4" w:type="dxa"/>
          </w:tcPr>
          <w:p w14:paraId="6BB314DD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</w:tcPr>
          <w:p w14:paraId="5034554D" w14:textId="77777777" w:rsidR="00716ACC" w:rsidRPr="00EA571F" w:rsidRDefault="00716ACC" w:rsidP="00EA5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86ADE83" w14:textId="5B5B97F9" w:rsidR="00EA571F" w:rsidRPr="00EA571F" w:rsidRDefault="00EA571F" w:rsidP="002B5DD5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sectPr w:rsidR="00EA571F" w:rsidRPr="00EA571F" w:rsidSect="00EA571F">
      <w:head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B928" w14:textId="77777777" w:rsidR="005972A4" w:rsidRDefault="005972A4" w:rsidP="0080643F">
      <w:pPr>
        <w:spacing w:after="0" w:line="240" w:lineRule="auto"/>
      </w:pPr>
      <w:r>
        <w:separator/>
      </w:r>
    </w:p>
  </w:endnote>
  <w:endnote w:type="continuationSeparator" w:id="0">
    <w:p w14:paraId="6B7FD290" w14:textId="77777777" w:rsidR="005972A4" w:rsidRDefault="005972A4" w:rsidP="0080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82F5" w14:textId="77777777" w:rsidR="005972A4" w:rsidRDefault="005972A4" w:rsidP="0080643F">
      <w:pPr>
        <w:spacing w:after="0" w:line="240" w:lineRule="auto"/>
      </w:pPr>
      <w:r>
        <w:separator/>
      </w:r>
    </w:p>
  </w:footnote>
  <w:footnote w:type="continuationSeparator" w:id="0">
    <w:p w14:paraId="122D390E" w14:textId="77777777" w:rsidR="005972A4" w:rsidRDefault="005972A4" w:rsidP="0080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7716" w14:textId="3BD62542" w:rsidR="0080643F" w:rsidRPr="0080643F" w:rsidRDefault="0080643F" w:rsidP="0080643F">
    <w:pPr>
      <w:pStyle w:val="a4"/>
      <w:jc w:val="right"/>
      <w:rPr>
        <w:rFonts w:ascii="TH SarabunPSK" w:hAnsi="TH SarabunPSK" w:cs="TH SarabunPSK"/>
      </w:rPr>
    </w:pPr>
    <w:r w:rsidRPr="0080643F">
      <w:rPr>
        <w:rFonts w:ascii="TH SarabunPSK" w:hAnsi="TH SarabunPSK" w:cs="TH SarabunPSK"/>
        <w:cs/>
      </w:rPr>
      <w:t xml:space="preserve">แบบ </w:t>
    </w:r>
    <w:proofErr w:type="spellStart"/>
    <w:r w:rsidRPr="0080643F">
      <w:rPr>
        <w:rFonts w:ascii="TH SarabunPSK" w:hAnsi="TH SarabunPSK" w:cs="TH SarabunPSK"/>
        <w:cs/>
      </w:rPr>
      <w:t>วจ</w:t>
    </w:r>
    <w:proofErr w:type="spellEnd"/>
    <w:r w:rsidRPr="0080643F">
      <w:rPr>
        <w:rFonts w:ascii="TH SarabunPSK" w:hAnsi="TH SarabunPSK" w:cs="TH SarabunPSK"/>
        <w:cs/>
      </w:rPr>
      <w:t xml:space="preserve">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1F"/>
    <w:rsid w:val="00036989"/>
    <w:rsid w:val="002B5DD5"/>
    <w:rsid w:val="003D3DC6"/>
    <w:rsid w:val="005972A4"/>
    <w:rsid w:val="00716ACC"/>
    <w:rsid w:val="0080643F"/>
    <w:rsid w:val="00A47E86"/>
    <w:rsid w:val="00DA01F0"/>
    <w:rsid w:val="00DE3C3F"/>
    <w:rsid w:val="00EA571F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47A0"/>
  <w15:chartTrackingRefBased/>
  <w15:docId w15:val="{57D1B120-0D7D-439A-9839-96A99C7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0643F"/>
  </w:style>
  <w:style w:type="paragraph" w:styleId="a6">
    <w:name w:val="footer"/>
    <w:basedOn w:val="a"/>
    <w:link w:val="a7"/>
    <w:uiPriority w:val="99"/>
    <w:unhideWhenUsed/>
    <w:rsid w:val="0080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0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dc:description/>
  <cp:lastModifiedBy>KUNG</cp:lastModifiedBy>
  <cp:revision>3</cp:revision>
  <dcterms:created xsi:type="dcterms:W3CDTF">2023-07-20T04:03:00Z</dcterms:created>
  <dcterms:modified xsi:type="dcterms:W3CDTF">2023-08-04T09:35:00Z</dcterms:modified>
</cp:coreProperties>
</file>